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BFE4"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REQUEST FOR PROPOSAL (RFP)</w:t>
      </w:r>
    </w:p>
    <w:p w14:paraId="675284D0" w14:textId="5D53808E"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 xml:space="preserve">Labor </w:t>
      </w:r>
      <w:r>
        <w:rPr>
          <w:rFonts w:ascii="Segoe UI" w:eastAsia="Times New Roman" w:hAnsi="Segoe UI" w:cs="Segoe UI"/>
          <w:b/>
          <w:bCs/>
          <w:kern w:val="0"/>
          <w:sz w:val="36"/>
          <w:szCs w:val="36"/>
          <w14:ligatures w14:val="none"/>
        </w:rPr>
        <w:t xml:space="preserve">and Materials </w:t>
      </w:r>
      <w:r w:rsidRPr="002F353B">
        <w:rPr>
          <w:rFonts w:ascii="Segoe UI" w:eastAsia="Times New Roman" w:hAnsi="Segoe UI" w:cs="Segoe UI"/>
          <w:b/>
          <w:bCs/>
          <w:kern w:val="0"/>
          <w:sz w:val="36"/>
          <w:szCs w:val="36"/>
          <w14:ligatures w14:val="none"/>
        </w:rPr>
        <w:t>– Bid Category 32-01 Site Concrete</w:t>
      </w:r>
    </w:p>
    <w:p w14:paraId="63BE0A7C"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Van Buren Public Schools – Operations Building / Bus Garage</w:t>
      </w:r>
    </w:p>
    <w:p w14:paraId="0CA5189B"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Issued By:</w:t>
      </w:r>
      <w:r w:rsidRPr="002F353B">
        <w:rPr>
          <w:rFonts w:ascii="Segoe UI" w:eastAsia="Times New Roman" w:hAnsi="Segoe UI" w:cs="Segoe UI"/>
          <w:kern w:val="0"/>
          <w:sz w:val="21"/>
          <w:szCs w:val="21"/>
          <w14:ligatures w14:val="none"/>
        </w:rPr>
        <w:t xml:space="preserve"> Davenport Brothers Construction Co., Inc.</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Construction Manager:</w:t>
      </w:r>
      <w:r w:rsidRPr="002F353B">
        <w:rPr>
          <w:rFonts w:ascii="Segoe UI" w:eastAsia="Times New Roman" w:hAnsi="Segoe UI" w:cs="Segoe UI"/>
          <w:kern w:val="0"/>
          <w:sz w:val="21"/>
          <w:szCs w:val="21"/>
          <w14:ligatures w14:val="none"/>
        </w:rPr>
        <w:t xml:space="preserve"> Granger Construction Company</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Owner:</w:t>
      </w:r>
      <w:r w:rsidRPr="002F353B">
        <w:rPr>
          <w:rFonts w:ascii="Segoe UI" w:eastAsia="Times New Roman" w:hAnsi="Segoe UI" w:cs="Segoe UI"/>
          <w:kern w:val="0"/>
          <w:sz w:val="21"/>
          <w:szCs w:val="21"/>
          <w14:ligatures w14:val="none"/>
        </w:rPr>
        <w:t xml:space="preserve"> Van Buren Public Schools</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Project:</w:t>
      </w:r>
      <w:r w:rsidRPr="002F353B">
        <w:rPr>
          <w:rFonts w:ascii="Segoe UI" w:eastAsia="Times New Roman" w:hAnsi="Segoe UI" w:cs="Segoe UI"/>
          <w:kern w:val="0"/>
          <w:sz w:val="21"/>
          <w:szCs w:val="21"/>
          <w14:ligatures w14:val="none"/>
        </w:rPr>
        <w:t xml:space="preserve"> Operations Building / Bus Garage</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Project Location:</w:t>
      </w:r>
      <w:r w:rsidRPr="002F353B">
        <w:rPr>
          <w:rFonts w:ascii="Segoe UI" w:eastAsia="Times New Roman" w:hAnsi="Segoe UI" w:cs="Segoe UI"/>
          <w:kern w:val="0"/>
          <w:sz w:val="21"/>
          <w:szCs w:val="21"/>
          <w14:ligatures w14:val="none"/>
        </w:rPr>
        <w:t xml:space="preserve"> 13770 Haggerty Road, Van Buren Township, Michigan 48111</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Bid Category:</w:t>
      </w:r>
      <w:r w:rsidRPr="002F353B">
        <w:rPr>
          <w:rFonts w:ascii="Segoe UI" w:eastAsia="Times New Roman" w:hAnsi="Segoe UI" w:cs="Segoe UI"/>
          <w:kern w:val="0"/>
          <w:sz w:val="21"/>
          <w:szCs w:val="21"/>
          <w14:ligatures w14:val="none"/>
        </w:rPr>
        <w:t xml:space="preserve"> 32-01 Site Concrete (Labor Only)</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Proposal Type:</w:t>
      </w:r>
      <w:r w:rsidRPr="002F353B">
        <w:rPr>
          <w:rFonts w:ascii="Segoe UI" w:eastAsia="Times New Roman" w:hAnsi="Segoe UI" w:cs="Segoe UI"/>
          <w:kern w:val="0"/>
          <w:sz w:val="21"/>
          <w:szCs w:val="21"/>
          <w14:ligatures w14:val="none"/>
        </w:rPr>
        <w:t xml:space="preserve"> Lump Sum Labor Proposal</w:t>
      </w:r>
    </w:p>
    <w:p w14:paraId="34ADB8D1"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7BB1C31">
          <v:rect id="_x0000_i1025" style="width:0;height:1.5pt" o:hralign="center" o:hrstd="t" o:hr="t" fillcolor="#a0a0a0" stroked="f"/>
        </w:pict>
      </w:r>
    </w:p>
    <w:p w14:paraId="079800D9"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INVITATION TO BID</w:t>
      </w:r>
    </w:p>
    <w:p w14:paraId="6D652CEB" w14:textId="3C181D5C"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Davenport Brothers Construction Co., Inc., acting as</w:t>
      </w:r>
      <w:r w:rsidR="00AD5A62">
        <w:rPr>
          <w:rFonts w:ascii="Segoe UI" w:eastAsia="Times New Roman" w:hAnsi="Segoe UI" w:cs="Segoe UI"/>
          <w:kern w:val="0"/>
          <w:sz w:val="21"/>
          <w:szCs w:val="21"/>
          <w14:ligatures w14:val="none"/>
        </w:rPr>
        <w:t xml:space="preserve"> </w:t>
      </w:r>
      <w:r w:rsidRPr="002F353B">
        <w:rPr>
          <w:rFonts w:ascii="Segoe UI" w:eastAsia="Times New Roman" w:hAnsi="Segoe UI" w:cs="Segoe UI"/>
          <w:kern w:val="0"/>
          <w:sz w:val="21"/>
          <w:szCs w:val="21"/>
          <w14:ligatures w14:val="none"/>
        </w:rPr>
        <w:t xml:space="preserve">General Contractor </w:t>
      </w:r>
      <w:r w:rsidR="00AD5A62">
        <w:rPr>
          <w:rFonts w:ascii="Segoe UI" w:eastAsia="Times New Roman" w:hAnsi="Segoe UI" w:cs="Segoe UI"/>
          <w:kern w:val="0"/>
          <w:sz w:val="21"/>
          <w:szCs w:val="21"/>
          <w14:ligatures w14:val="none"/>
        </w:rPr>
        <w:t xml:space="preserve">to bid to </w:t>
      </w:r>
      <w:r w:rsidRPr="002F353B">
        <w:rPr>
          <w:rFonts w:ascii="Segoe UI" w:eastAsia="Times New Roman" w:hAnsi="Segoe UI" w:cs="Segoe UI"/>
          <w:kern w:val="0"/>
          <w:sz w:val="21"/>
          <w:szCs w:val="21"/>
          <w14:ligatures w14:val="none"/>
        </w:rPr>
        <w:t>Granger Construction Company, is soliciting proposals from qualified concrete contractors to provide all labor, supervision, tools, equipment, and incidental materials required for the complete installation of the Site Concrete scope for the Van Buren Public Schools Operations Building / Bus Garage Project.</w:t>
      </w:r>
    </w:p>
    <w:p w14:paraId="5D79140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This is a </w:t>
      </w:r>
      <w:r w:rsidRPr="002F353B">
        <w:rPr>
          <w:rFonts w:ascii="Segoe UI" w:eastAsia="Times New Roman" w:hAnsi="Segoe UI" w:cs="Segoe UI"/>
          <w:b/>
          <w:bCs/>
          <w:kern w:val="0"/>
          <w:sz w:val="21"/>
          <w:szCs w:val="21"/>
          <w14:ligatures w14:val="none"/>
        </w:rPr>
        <w:t>Labor-Only Bid Package</w:t>
      </w:r>
      <w:r w:rsidRPr="002F353B">
        <w:rPr>
          <w:rFonts w:ascii="Segoe UI" w:eastAsia="Times New Roman" w:hAnsi="Segoe UI" w:cs="Segoe UI"/>
          <w:kern w:val="0"/>
          <w:sz w:val="21"/>
          <w:szCs w:val="21"/>
          <w14:ligatures w14:val="none"/>
        </w:rPr>
        <w:t xml:space="preserve">. Major concrete materials may be supplied by others or procured separately at Davenport Brothers Construction's discretion. The subcontractor shall include all labor, equipment, layout, forming, placement, finishing, curing, and coordination necessary for a complete installation. </w:t>
      </w:r>
      <w:hyperlink r:id="rId5"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6" w:history="1">
        <w:r w:rsidRPr="002F353B">
          <w:rPr>
            <w:rFonts w:ascii="Segoe UI" w:eastAsia="Times New Roman" w:hAnsi="Segoe UI" w:cs="Segoe UI"/>
            <w:color w:val="464FEB"/>
            <w:kern w:val="0"/>
            <w:sz w:val="21"/>
            <w:szCs w:val="21"/>
            <w14:ligatures w14:val="none"/>
          </w:rPr>
          <w:t>[VBPS Opera...07-15-2026 | PDF]</w:t>
        </w:r>
      </w:hyperlink>
    </w:p>
    <w:p w14:paraId="090236AD"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0356164">
          <v:rect id="_x0000_i1026" style="width:0;height:1.5pt" o:hralign="center" o:hrstd="t" o:hr="t" fillcolor="#a0a0a0" stroked="f"/>
        </w:pict>
      </w:r>
    </w:p>
    <w:p w14:paraId="34F82E1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SCOPE OF WORK</w:t>
      </w:r>
    </w:p>
    <w:p w14:paraId="300C03E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The successful subcontractor shall provide all labor, supervision, equipment, tools, layout, and field engineering required for complete installation of all Site Concrete work including but not limited to:</w:t>
      </w:r>
    </w:p>
    <w:p w14:paraId="57FE00C4"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Concrete Paving</w:t>
      </w:r>
    </w:p>
    <w:p w14:paraId="46704F39"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Reinforced concrete pavement.</w:t>
      </w:r>
    </w:p>
    <w:p w14:paraId="5D9C0663"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Standard concrete pavement.</w:t>
      </w:r>
    </w:p>
    <w:p w14:paraId="45ADE526"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Sidewalks.</w:t>
      </w:r>
    </w:p>
    <w:p w14:paraId="3B3CACD6"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aprons.</w:t>
      </w:r>
    </w:p>
    <w:p w14:paraId="21BF52E7"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Curb and gutter systems.</w:t>
      </w:r>
    </w:p>
    <w:p w14:paraId="43DC347F"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Building perimeter concrete mow strip.</w:t>
      </w:r>
    </w:p>
    <w:p w14:paraId="71D6B809"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Frost-free stoops and foundations.</w:t>
      </w:r>
    </w:p>
    <w:p w14:paraId="555F318C"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equipment pads.</w:t>
      </w:r>
    </w:p>
    <w:p w14:paraId="3FFCA080"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housekeeping pads.</w:t>
      </w:r>
    </w:p>
    <w:p w14:paraId="59A623C4"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apron around light poles.</w:t>
      </w:r>
    </w:p>
    <w:p w14:paraId="55B70B2A"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Detectable warning surfaces at ADA locations. </w:t>
      </w:r>
      <w:hyperlink r:id="rId7" w:history="1">
        <w:r w:rsidRPr="002F353B">
          <w:rPr>
            <w:rFonts w:ascii="Segoe UI" w:eastAsia="Times New Roman" w:hAnsi="Segoe UI" w:cs="Segoe UI"/>
            <w:color w:val="464FEB"/>
            <w:kern w:val="0"/>
            <w:sz w:val="21"/>
            <w:szCs w:val="21"/>
            <w14:ligatures w14:val="none"/>
          </w:rPr>
          <w:t>[32-01 SITE CONCRETE | PDF]</w:t>
        </w:r>
      </w:hyperlink>
    </w:p>
    <w:p w14:paraId="6A3438DA"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AE5E7C8">
          <v:rect id="_x0000_i1027" style="width:0;height:1.5pt" o:hralign="center" o:hrstd="t" o:hr="t" fillcolor="#a0a0a0" stroked="f"/>
        </w:pict>
      </w:r>
    </w:p>
    <w:p w14:paraId="7075E0EE"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Concrete Installation Responsibilities</w:t>
      </w:r>
    </w:p>
    <w:p w14:paraId="7542ED3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and equipment for:</w:t>
      </w:r>
    </w:p>
    <w:p w14:paraId="23934068"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Layout and surveying.</w:t>
      </w:r>
    </w:p>
    <w:p w14:paraId="631A9F22"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Forming.</w:t>
      </w:r>
    </w:p>
    <w:p w14:paraId="0F57D4E3"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Reinforcing placement.</w:t>
      </w:r>
    </w:p>
    <w:p w14:paraId="378ED3C5"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Wire mesh installation.</w:t>
      </w:r>
    </w:p>
    <w:p w14:paraId="7D5EF518"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Chairs and supports.</w:t>
      </w:r>
    </w:p>
    <w:p w14:paraId="3EED9354"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placement.</w:t>
      </w:r>
    </w:p>
    <w:p w14:paraId="3B39CFDD"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Finishing.</w:t>
      </w:r>
    </w:p>
    <w:p w14:paraId="33E81CAA"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installation.</w:t>
      </w:r>
    </w:p>
    <w:p w14:paraId="6AA07541"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Saw cutting.</w:t>
      </w:r>
    </w:p>
    <w:p w14:paraId="28BF341A"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joints.</w:t>
      </w:r>
    </w:p>
    <w:p w14:paraId="4A3E9C17"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Control joints.</w:t>
      </w:r>
    </w:p>
    <w:p w14:paraId="5EF7059B"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Curing and protection.</w:t>
      </w:r>
    </w:p>
    <w:p w14:paraId="459EF0B0"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Backer rod installation.</w:t>
      </w:r>
    </w:p>
    <w:p w14:paraId="7D84608F"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 installation.</w:t>
      </w:r>
    </w:p>
    <w:p w14:paraId="5A7938DF"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Epoxy doweling.</w:t>
      </w:r>
    </w:p>
    <w:p w14:paraId="7787A4A4"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Drilling and anchoring.</w:t>
      </w:r>
    </w:p>
    <w:p w14:paraId="29C41B6B"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Cleanup and punch list completion. </w:t>
      </w:r>
      <w:hyperlink r:id="rId8" w:history="1">
        <w:r w:rsidRPr="002F353B">
          <w:rPr>
            <w:rFonts w:ascii="Segoe UI" w:eastAsia="Times New Roman" w:hAnsi="Segoe UI" w:cs="Segoe UI"/>
            <w:color w:val="464FEB"/>
            <w:kern w:val="0"/>
            <w:sz w:val="21"/>
            <w:szCs w:val="21"/>
            <w14:ligatures w14:val="none"/>
          </w:rPr>
          <w:t>[32-01 SITE CONCRETE | PDF]</w:t>
        </w:r>
      </w:hyperlink>
    </w:p>
    <w:p w14:paraId="635CAAD1"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0F9D52D">
          <v:rect id="_x0000_i1028" style="width:0;height:1.5pt" o:hralign="center" o:hrstd="t" o:hr="t" fillcolor="#a0a0a0" stroked="f"/>
        </w:pict>
      </w:r>
    </w:p>
    <w:p w14:paraId="7511F0AF"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Site Equipment Pads</w:t>
      </w:r>
    </w:p>
    <w:p w14:paraId="4C4B64D5"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for installation of:</w:t>
      </w:r>
    </w:p>
    <w:p w14:paraId="03681194"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Generator pad.</w:t>
      </w:r>
    </w:p>
    <w:p w14:paraId="4A771835"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DTE transformer pad.</w:t>
      </w:r>
    </w:p>
    <w:p w14:paraId="55E880FE"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ACCU-1 pad.</w:t>
      </w:r>
    </w:p>
    <w:p w14:paraId="53A98503"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HP-1 pad.</w:t>
      </w:r>
    </w:p>
    <w:p w14:paraId="29609DC8"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HP-2 pad.</w:t>
      </w:r>
    </w:p>
    <w:p w14:paraId="7A91C563"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Exterior concrete housekeeping pads.</w:t>
      </w:r>
    </w:p>
    <w:p w14:paraId="454E6EF6"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Include separate mobilizations as necessary to accommodate equipment delivery schedules. </w:t>
      </w:r>
      <w:hyperlink r:id="rId9" w:history="1">
        <w:r w:rsidRPr="002F353B">
          <w:rPr>
            <w:rFonts w:ascii="Segoe UI" w:eastAsia="Times New Roman" w:hAnsi="Segoe UI" w:cs="Segoe UI"/>
            <w:color w:val="464FEB"/>
            <w:kern w:val="0"/>
            <w:sz w:val="21"/>
            <w:szCs w:val="21"/>
            <w14:ligatures w14:val="none"/>
          </w:rPr>
          <w:t>[32-01 SITE CONCRETE | PDF]</w:t>
        </w:r>
      </w:hyperlink>
    </w:p>
    <w:p w14:paraId="6D03A0EA"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B73DA04">
          <v:rect id="_x0000_i1029" style="width:0;height:1.5pt" o:hralign="center" o:hrstd="t" o:hr="t" fillcolor="#a0a0a0" stroked="f"/>
        </w:pict>
      </w:r>
    </w:p>
    <w:p w14:paraId="3F413123"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Snow Melt Area</w:t>
      </w:r>
    </w:p>
    <w:p w14:paraId="4306D69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Coordinate with Mechanical Contractor for installation of snow melt tubing systems.</w:t>
      </w:r>
    </w:p>
    <w:p w14:paraId="7862641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Concrete </w:t>
      </w:r>
      <w:proofErr w:type="gramStart"/>
      <w:r w:rsidRPr="002F353B">
        <w:rPr>
          <w:rFonts w:ascii="Segoe UI" w:eastAsia="Times New Roman" w:hAnsi="Segoe UI" w:cs="Segoe UI"/>
          <w:kern w:val="0"/>
          <w:sz w:val="21"/>
          <w:szCs w:val="21"/>
          <w14:ligatures w14:val="none"/>
        </w:rPr>
        <w:t>subcontractor</w:t>
      </w:r>
      <w:proofErr w:type="gramEnd"/>
      <w:r w:rsidRPr="002F353B">
        <w:rPr>
          <w:rFonts w:ascii="Segoe UI" w:eastAsia="Times New Roman" w:hAnsi="Segoe UI" w:cs="Segoe UI"/>
          <w:kern w:val="0"/>
          <w:sz w:val="21"/>
          <w:szCs w:val="21"/>
          <w14:ligatures w14:val="none"/>
        </w:rPr>
        <w:t xml:space="preserve"> shall provide labor associated with:</w:t>
      </w:r>
    </w:p>
    <w:p w14:paraId="71A7E53B"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Placement around tubing.</w:t>
      </w:r>
    </w:p>
    <w:p w14:paraId="5111FEE5"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Reinforcement installation.</w:t>
      </w:r>
    </w:p>
    <w:p w14:paraId="3A6C77C6"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Insulation placement.</w:t>
      </w:r>
    </w:p>
    <w:p w14:paraId="6E3BC5F0"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Finishing and protection of installed system. </w:t>
      </w:r>
      <w:hyperlink r:id="rId10" w:history="1">
        <w:r w:rsidRPr="002F353B">
          <w:rPr>
            <w:rFonts w:ascii="Segoe UI" w:eastAsia="Times New Roman" w:hAnsi="Segoe UI" w:cs="Segoe UI"/>
            <w:color w:val="464FEB"/>
            <w:kern w:val="0"/>
            <w:sz w:val="21"/>
            <w:szCs w:val="21"/>
            <w14:ligatures w14:val="none"/>
          </w:rPr>
          <w:t>[32-01 SITE CONCRETE | PDF]</w:t>
        </w:r>
      </w:hyperlink>
    </w:p>
    <w:p w14:paraId="06256E52"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67FADEA">
          <v:rect id="_x0000_i1030" style="width:0;height:1.5pt" o:hralign="center" o:hrstd="t" o:hr="t" fillcolor="#a0a0a0" stroked="f"/>
        </w:pict>
      </w:r>
    </w:p>
    <w:p w14:paraId="6505E314"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Bollards</w:t>
      </w:r>
    </w:p>
    <w:p w14:paraId="2DE56550"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Install all exterior bollards furnished by others.</w:t>
      </w:r>
    </w:p>
    <w:p w14:paraId="546C68E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Coordinate installation with:</w:t>
      </w:r>
    </w:p>
    <w:p w14:paraId="5E007021"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Underground utilities.</w:t>
      </w:r>
    </w:p>
    <w:p w14:paraId="51DA8D82"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Downspouts.</w:t>
      </w:r>
    </w:p>
    <w:p w14:paraId="4873A72B"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Snow melt tubing.</w:t>
      </w:r>
    </w:p>
    <w:p w14:paraId="17E0E887"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Concrete foundations. </w:t>
      </w:r>
      <w:hyperlink r:id="rId11" w:history="1">
        <w:r w:rsidRPr="002F353B">
          <w:rPr>
            <w:rFonts w:ascii="Segoe UI" w:eastAsia="Times New Roman" w:hAnsi="Segoe UI" w:cs="Segoe UI"/>
            <w:color w:val="464FEB"/>
            <w:kern w:val="0"/>
            <w:sz w:val="21"/>
            <w:szCs w:val="21"/>
            <w14:ligatures w14:val="none"/>
          </w:rPr>
          <w:t>[32-01 SITE CONCRETE | PDF]</w:t>
        </w:r>
      </w:hyperlink>
    </w:p>
    <w:p w14:paraId="2A453698"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3F910B">
          <v:rect id="_x0000_i1031" style="width:0;height:1.5pt" o:hralign="center" o:hrstd="t" o:hr="t" fillcolor="#a0a0a0" stroked="f"/>
        </w:pict>
      </w:r>
    </w:p>
    <w:p w14:paraId="3C4C3DDC"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Monument Sign &amp; Flagpole Lighting Foundations</w:t>
      </w:r>
    </w:p>
    <w:p w14:paraId="53EDF630"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for:</w:t>
      </w:r>
    </w:p>
    <w:p w14:paraId="6B0A8466"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Excavation.</w:t>
      </w:r>
    </w:p>
    <w:p w14:paraId="0D862BA7"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Formwork.</w:t>
      </w:r>
    </w:p>
    <w:p w14:paraId="6F455D0A"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Reinforcing placement.</w:t>
      </w:r>
    </w:p>
    <w:p w14:paraId="530F2B63"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placement.</w:t>
      </w:r>
    </w:p>
    <w:p w14:paraId="08005E65"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 foundations serving:</w:t>
      </w:r>
    </w:p>
    <w:p w14:paraId="1131EB9C" w14:textId="77777777" w:rsidR="002F353B" w:rsidRPr="002F353B" w:rsidRDefault="002F353B" w:rsidP="002F353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Monument sign flood lights.</w:t>
      </w:r>
    </w:p>
    <w:p w14:paraId="43288BE0" w14:textId="77777777" w:rsidR="002F353B" w:rsidRPr="002F353B" w:rsidRDefault="002F353B" w:rsidP="002F353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2F353B">
        <w:rPr>
          <w:rFonts w:ascii="Segoe UI" w:eastAsia="Times New Roman" w:hAnsi="Segoe UI" w:cs="Segoe UI"/>
          <w:kern w:val="0"/>
          <w:sz w:val="21"/>
          <w:szCs w:val="21"/>
          <w14:ligatures w14:val="none"/>
        </w:rPr>
        <w:t>Flag pole</w:t>
      </w:r>
      <w:proofErr w:type="gramEnd"/>
      <w:r w:rsidRPr="002F353B">
        <w:rPr>
          <w:rFonts w:ascii="Segoe UI" w:eastAsia="Times New Roman" w:hAnsi="Segoe UI" w:cs="Segoe UI"/>
          <w:kern w:val="0"/>
          <w:sz w:val="21"/>
          <w:szCs w:val="21"/>
          <w14:ligatures w14:val="none"/>
        </w:rPr>
        <w:t xml:space="preserve"> flood lights. </w:t>
      </w:r>
      <w:hyperlink r:id="rId12" w:history="1">
        <w:r w:rsidRPr="002F353B">
          <w:rPr>
            <w:rFonts w:ascii="Segoe UI" w:eastAsia="Times New Roman" w:hAnsi="Segoe UI" w:cs="Segoe UI"/>
            <w:color w:val="464FEB"/>
            <w:kern w:val="0"/>
            <w:sz w:val="21"/>
            <w:szCs w:val="21"/>
            <w14:ligatures w14:val="none"/>
          </w:rPr>
          <w:t>[32-01 SITE CONCRETE | PDF]</w:t>
        </w:r>
      </w:hyperlink>
    </w:p>
    <w:p w14:paraId="058ADFCE"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0AC4531">
          <v:rect id="_x0000_i1032" style="width:0;height:1.5pt" o:hralign="center" o:hrstd="t" o:hr="t" fillcolor="#a0a0a0" stroked="f"/>
        </w:pict>
      </w:r>
    </w:p>
    <w:p w14:paraId="3BB883A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MATERIALS SUPPLIED BY OTHERS</w:t>
      </w:r>
    </w:p>
    <w:p w14:paraId="309E8E42"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Unless specifically noted otherwise, the following may be owner or GC supplied:</w:t>
      </w:r>
    </w:p>
    <w:p w14:paraId="4DC43A7D"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Ready-mix concrete.</w:t>
      </w:r>
    </w:p>
    <w:p w14:paraId="7C04B64E"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Reinforcing steel.</w:t>
      </w:r>
    </w:p>
    <w:p w14:paraId="5BD2D9ED"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Wire mesh.</w:t>
      </w:r>
    </w:p>
    <w:p w14:paraId="42FF4239"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material.</w:t>
      </w:r>
    </w:p>
    <w:p w14:paraId="559C587A"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sealants.</w:t>
      </w:r>
    </w:p>
    <w:p w14:paraId="69FB1D01"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Detectable warning panels.</w:t>
      </w:r>
    </w:p>
    <w:p w14:paraId="6194A3A6"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Bollards.</w:t>
      </w:r>
    </w:p>
    <w:p w14:paraId="1E5713EA"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Subcontractor </w:t>
      </w:r>
      <w:proofErr w:type="gramStart"/>
      <w:r w:rsidRPr="002F353B">
        <w:rPr>
          <w:rFonts w:ascii="Segoe UI" w:eastAsia="Times New Roman" w:hAnsi="Segoe UI" w:cs="Segoe UI"/>
          <w:kern w:val="0"/>
          <w:sz w:val="21"/>
          <w:szCs w:val="21"/>
          <w14:ligatures w14:val="none"/>
        </w:rPr>
        <w:t>shall</w:t>
      </w:r>
      <w:proofErr w:type="gramEnd"/>
      <w:r w:rsidRPr="002F353B">
        <w:rPr>
          <w:rFonts w:ascii="Segoe UI" w:eastAsia="Times New Roman" w:hAnsi="Segoe UI" w:cs="Segoe UI"/>
          <w:kern w:val="0"/>
          <w:sz w:val="21"/>
          <w:szCs w:val="21"/>
          <w14:ligatures w14:val="none"/>
        </w:rPr>
        <w:t xml:space="preserve"> include unloading, handling, installation, and protection of supplied materials. </w:t>
      </w:r>
      <w:hyperlink r:id="rId13" w:history="1">
        <w:r w:rsidRPr="002F353B">
          <w:rPr>
            <w:rFonts w:ascii="Segoe UI" w:eastAsia="Times New Roman" w:hAnsi="Segoe UI" w:cs="Segoe UI"/>
            <w:color w:val="464FEB"/>
            <w:kern w:val="0"/>
            <w:sz w:val="21"/>
            <w:szCs w:val="21"/>
            <w14:ligatures w14:val="none"/>
          </w:rPr>
          <w:t>[32-01 SITE CONCRETE | PDF]</w:t>
        </w:r>
      </w:hyperlink>
    </w:p>
    <w:p w14:paraId="0DA3AE1C"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E71561">
          <v:rect id="_x0000_i1033" style="width:0;height:1.5pt" o:hralign="center" o:hrstd="t" o:hr="t" fillcolor="#a0a0a0" stroked="f"/>
        </w:pict>
      </w:r>
    </w:p>
    <w:p w14:paraId="5B5B213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SPECIFICATIONS INCLUDED</w:t>
      </w:r>
    </w:p>
    <w:p w14:paraId="5215376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This RFP includes the requirements of:</w:t>
      </w:r>
    </w:p>
    <w:p w14:paraId="12FB6C1F"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Division 00</w:t>
      </w:r>
    </w:p>
    <w:p w14:paraId="526FA4D9"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Division 01</w:t>
      </w:r>
    </w:p>
    <w:p w14:paraId="2013EC87"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1000 Concrete Forming and Accessories</w:t>
      </w:r>
    </w:p>
    <w:p w14:paraId="3765CCC3"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2000 Concrete Reinforcing</w:t>
      </w:r>
    </w:p>
    <w:p w14:paraId="576D26E3"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3000 Cast-In-Place Concrete</w:t>
      </w:r>
    </w:p>
    <w:p w14:paraId="1179A856"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07 2100 Thermal Insulation</w:t>
      </w:r>
    </w:p>
    <w:p w14:paraId="033BA4DE"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07 9200 Joint Sealants</w:t>
      </w:r>
    </w:p>
    <w:p w14:paraId="22307FEA"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1313 Concrete Paving</w:t>
      </w:r>
    </w:p>
    <w:p w14:paraId="39A7EE61"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1373 Concrete Paving Joint Sealants</w:t>
      </w:r>
    </w:p>
    <w:p w14:paraId="7A70DCD2"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1726 Detectable Warning Surfaces</w:t>
      </w:r>
    </w:p>
    <w:p w14:paraId="56D45F78"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 xml:space="preserve">Applicable civil, structural, architectural and MEP drawings. </w:t>
      </w:r>
      <w:hyperlink r:id="rId14"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15" w:history="1">
        <w:r w:rsidRPr="002F353B">
          <w:rPr>
            <w:rFonts w:ascii="Segoe UI" w:eastAsia="Times New Roman" w:hAnsi="Segoe UI" w:cs="Segoe UI"/>
            <w:color w:val="464FEB"/>
            <w:kern w:val="0"/>
            <w:sz w:val="21"/>
            <w:szCs w:val="21"/>
            <w14:ligatures w14:val="none"/>
          </w:rPr>
          <w:t>[VBPS Opera...07-15-2026 | PDF]</w:t>
        </w:r>
      </w:hyperlink>
    </w:p>
    <w:p w14:paraId="2C5F701D"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2C2D5E">
          <v:rect id="_x0000_i1034" style="width:0;height:1.5pt" o:hralign="center" o:hrstd="t" o:hr="t" fillcolor="#a0a0a0" stroked="f"/>
        </w:pict>
      </w:r>
    </w:p>
    <w:p w14:paraId="645CC32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EXCLUSIONS</w:t>
      </w:r>
    </w:p>
    <w:p w14:paraId="55B6A47A"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The following are excluded from this subcontract:</w:t>
      </w:r>
    </w:p>
    <w:p w14:paraId="5AD0ADD7"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Monument sign footing by Structural Concrete Contractor.</w:t>
      </w:r>
    </w:p>
    <w:p w14:paraId="12AA02ED"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Furnishing of exterior bollards.</w:t>
      </w:r>
    </w:p>
    <w:p w14:paraId="1F3EEE34"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Light pole bases.</w:t>
      </w:r>
    </w:p>
    <w:p w14:paraId="4C450BE5"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Asphalt paving.</w:t>
      </w:r>
    </w:p>
    <w:p w14:paraId="0FE62337"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Pavement striping.</w:t>
      </w:r>
    </w:p>
    <w:p w14:paraId="0AE1B25A"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Site furnishings.</w:t>
      </w:r>
    </w:p>
    <w:p w14:paraId="0F83D11C"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Flagpole foundation by others.</w:t>
      </w:r>
    </w:p>
    <w:p w14:paraId="4EF9CB4E"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Underground utility work by Earthwork Contractor. </w:t>
      </w:r>
      <w:hyperlink r:id="rId16" w:history="1">
        <w:r w:rsidRPr="002F353B">
          <w:rPr>
            <w:rFonts w:ascii="Segoe UI" w:eastAsia="Times New Roman" w:hAnsi="Segoe UI" w:cs="Segoe UI"/>
            <w:color w:val="464FEB"/>
            <w:kern w:val="0"/>
            <w:sz w:val="21"/>
            <w:szCs w:val="21"/>
            <w14:ligatures w14:val="none"/>
          </w:rPr>
          <w:t>[32-01 SITE CONCRETE | PDF]</w:t>
        </w:r>
      </w:hyperlink>
    </w:p>
    <w:p w14:paraId="5FF948A6"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8D52939">
          <v:rect id="_x0000_i1035" style="width:0;height:1.5pt" o:hralign="center" o:hrstd="t" o:hr="t" fillcolor="#a0a0a0" stroked="f"/>
        </w:pict>
      </w:r>
    </w:p>
    <w:p w14:paraId="7964F5EC"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SAFETY REQUIREMENTS</w:t>
      </w:r>
    </w:p>
    <w:p w14:paraId="313B54F9"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 comply with:</w:t>
      </w:r>
    </w:p>
    <w:p w14:paraId="4C37A036"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OSHA requirements.</w:t>
      </w:r>
    </w:p>
    <w:p w14:paraId="0D0A0399"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MIOSHA requirements.</w:t>
      </w:r>
    </w:p>
    <w:p w14:paraId="5438BF1A"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Granger Construction Safety Program.</w:t>
      </w:r>
    </w:p>
    <w:p w14:paraId="20081CF7"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Davenport Brothers Construction Safety Policies.</w:t>
      </w:r>
    </w:p>
    <w:p w14:paraId="724C055F"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Fall Protection Standards.</w:t>
      </w:r>
    </w:p>
    <w:p w14:paraId="6976FEF3"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Silica Exposure Control Requirements. </w:t>
      </w:r>
      <w:hyperlink r:id="rId17"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18" w:history="1">
        <w:r w:rsidRPr="002F353B">
          <w:rPr>
            <w:rFonts w:ascii="Segoe UI" w:eastAsia="Times New Roman" w:hAnsi="Segoe UI" w:cs="Segoe UI"/>
            <w:color w:val="464FEB"/>
            <w:kern w:val="0"/>
            <w:sz w:val="21"/>
            <w:szCs w:val="21"/>
            <w14:ligatures w14:val="none"/>
          </w:rPr>
          <w:t>[VBPS Opera...07-15-2026 | PDF]</w:t>
        </w:r>
      </w:hyperlink>
    </w:p>
    <w:p w14:paraId="151FB0C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Requirements include:</w:t>
      </w:r>
    </w:p>
    <w:p w14:paraId="7BCDAFD6"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Competent person on site </w:t>
      </w:r>
      <w:proofErr w:type="gramStart"/>
      <w:r w:rsidRPr="002F353B">
        <w:rPr>
          <w:rFonts w:ascii="Segoe UI" w:eastAsia="Times New Roman" w:hAnsi="Segoe UI" w:cs="Segoe UI"/>
          <w:kern w:val="0"/>
          <w:sz w:val="21"/>
          <w:szCs w:val="21"/>
          <w14:ligatures w14:val="none"/>
        </w:rPr>
        <w:t>at all times</w:t>
      </w:r>
      <w:proofErr w:type="gramEnd"/>
      <w:r w:rsidRPr="002F353B">
        <w:rPr>
          <w:rFonts w:ascii="Segoe UI" w:eastAsia="Times New Roman" w:hAnsi="Segoe UI" w:cs="Segoe UI"/>
          <w:kern w:val="0"/>
          <w:sz w:val="21"/>
          <w:szCs w:val="21"/>
          <w14:ligatures w14:val="none"/>
        </w:rPr>
        <w:t>.</w:t>
      </w:r>
    </w:p>
    <w:p w14:paraId="1CDF9403"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Daily </w:t>
      </w:r>
      <w:proofErr w:type="gramStart"/>
      <w:r w:rsidRPr="002F353B">
        <w:rPr>
          <w:rFonts w:ascii="Segoe UI" w:eastAsia="Times New Roman" w:hAnsi="Segoe UI" w:cs="Segoe UI"/>
          <w:kern w:val="0"/>
          <w:sz w:val="21"/>
          <w:szCs w:val="21"/>
          <w14:ligatures w14:val="none"/>
        </w:rPr>
        <w:t>jobsite</w:t>
      </w:r>
      <w:proofErr w:type="gramEnd"/>
      <w:r w:rsidRPr="002F353B">
        <w:rPr>
          <w:rFonts w:ascii="Segoe UI" w:eastAsia="Times New Roman" w:hAnsi="Segoe UI" w:cs="Segoe UI"/>
          <w:kern w:val="0"/>
          <w:sz w:val="21"/>
          <w:szCs w:val="21"/>
          <w14:ligatures w14:val="none"/>
        </w:rPr>
        <w:t xml:space="preserve"> inspections.</w:t>
      </w:r>
    </w:p>
    <w:p w14:paraId="483E06E3"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Weekly toolbox talks.</w:t>
      </w:r>
    </w:p>
    <w:p w14:paraId="0E9B1D77"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washout compliance.</w:t>
      </w:r>
    </w:p>
    <w:p w14:paraId="6FC62064"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Dust control measures.</w:t>
      </w:r>
    </w:p>
    <w:p w14:paraId="1ED58515"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Proper PPE utilization.</w:t>
      </w:r>
    </w:p>
    <w:p w14:paraId="005F27B6"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lastRenderedPageBreak/>
        <w:pict w14:anchorId="749B1A6A">
          <v:rect id="_x0000_i1036" style="width:0;height:1.5pt" o:hralign="center" o:hrstd="t" o:hr="t" fillcolor="#a0a0a0" stroked="f"/>
        </w:pict>
      </w:r>
    </w:p>
    <w:p w14:paraId="5D83239E"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SCHEDULE REQUIREMENTS</w:t>
      </w:r>
    </w:p>
    <w:p w14:paraId="0AFA4E9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 provide:</w:t>
      </w:r>
    </w:p>
    <w:p w14:paraId="3FA52E07"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Mobilization date.</w:t>
      </w:r>
    </w:p>
    <w:p w14:paraId="3EE3871A"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Crew size.</w:t>
      </w:r>
    </w:p>
    <w:p w14:paraId="39C2D201"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Production schedule.</w:t>
      </w:r>
    </w:p>
    <w:p w14:paraId="01FF36E0"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Pour sequence.</w:t>
      </w:r>
    </w:p>
    <w:p w14:paraId="36E8DFEE"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Equipment list.</w:t>
      </w:r>
    </w:p>
    <w:p w14:paraId="1EE37BEA"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Recovery plan if behind schedule.</w:t>
      </w:r>
    </w:p>
    <w:p w14:paraId="1815914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Failure to maintain schedule may require:</w:t>
      </w:r>
    </w:p>
    <w:p w14:paraId="0E743A40"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Additional manpower.</w:t>
      </w:r>
    </w:p>
    <w:p w14:paraId="1BEB65B8"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Extended work hours.</w:t>
      </w:r>
    </w:p>
    <w:p w14:paraId="30AA0DB9"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Weekend work.</w:t>
      </w:r>
    </w:p>
    <w:p w14:paraId="06DD4FCC"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Multiple crews at no additional cost if required to recover schedule impacts caused by subcontractor delays.</w:t>
      </w:r>
    </w:p>
    <w:p w14:paraId="734AF390"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D5142E0">
          <v:rect id="_x0000_i1037" style="width:0;height:1.5pt" o:hralign="center" o:hrstd="t" o:hr="t" fillcolor="#a0a0a0" stroked="f"/>
        </w:pict>
      </w:r>
    </w:p>
    <w:p w14:paraId="1D6ECCD5"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PREVAILING WAGE REQUIREMENTS</w:t>
      </w:r>
    </w:p>
    <w:p w14:paraId="3EB4C20C"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This project is subject to Michigan Prevailing Wage requirements.</w:t>
      </w:r>
    </w:p>
    <w:p w14:paraId="378528D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w:t>
      </w:r>
    </w:p>
    <w:p w14:paraId="0A7BA755"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2F353B">
        <w:rPr>
          <w:rFonts w:ascii="Segoe UI" w:eastAsia="Times New Roman" w:hAnsi="Segoe UI" w:cs="Segoe UI"/>
          <w:kern w:val="0"/>
          <w:sz w:val="21"/>
          <w:szCs w:val="21"/>
          <w14:ligatures w14:val="none"/>
        </w:rPr>
        <w:t>Pay prevailing</w:t>
      </w:r>
      <w:proofErr w:type="gramEnd"/>
      <w:r w:rsidRPr="002F353B">
        <w:rPr>
          <w:rFonts w:ascii="Segoe UI" w:eastAsia="Times New Roman" w:hAnsi="Segoe UI" w:cs="Segoe UI"/>
          <w:kern w:val="0"/>
          <w:sz w:val="21"/>
          <w:szCs w:val="21"/>
          <w14:ligatures w14:val="none"/>
        </w:rPr>
        <w:t xml:space="preserve"> wages.</w:t>
      </w:r>
    </w:p>
    <w:p w14:paraId="44CF0D58"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Submit certified payroll reports.</w:t>
      </w:r>
    </w:p>
    <w:p w14:paraId="563FBBEA"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Maintain labor classifications.</w:t>
      </w:r>
    </w:p>
    <w:p w14:paraId="6618DCC4"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Comply with all wage reporting requirements. </w:t>
      </w:r>
      <w:hyperlink r:id="rId19"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20" w:history="1">
        <w:r w:rsidRPr="002F353B">
          <w:rPr>
            <w:rFonts w:ascii="Segoe UI" w:eastAsia="Times New Roman" w:hAnsi="Segoe UI" w:cs="Segoe UI"/>
            <w:color w:val="464FEB"/>
            <w:kern w:val="0"/>
            <w:sz w:val="21"/>
            <w:szCs w:val="21"/>
            <w14:ligatures w14:val="none"/>
          </w:rPr>
          <w:t>[VBPS Opera...07-15-2026 | PDF]</w:t>
        </w:r>
      </w:hyperlink>
    </w:p>
    <w:p w14:paraId="62DA4675"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17F7AA5">
          <v:rect id="_x0000_i1038" style="width:0;height:1.5pt" o:hralign="center" o:hrstd="t" o:hr="t" fillcolor="#a0a0a0" stroked="f"/>
        </w:pict>
      </w:r>
    </w:p>
    <w:p w14:paraId="6ACDEEFC"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INSURANCE REQUIREMENTS</w:t>
      </w:r>
    </w:p>
    <w:p w14:paraId="79563CBE"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current certificates showing:</w:t>
      </w:r>
    </w:p>
    <w:p w14:paraId="7C654752"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General Liability: $2,000,000 Minimum</w:t>
      </w:r>
    </w:p>
    <w:p w14:paraId="546E1032"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Automobile Liability: $1,000,000</w:t>
      </w:r>
    </w:p>
    <w:p w14:paraId="1D702E4D"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Workers Compensation: Statutory</w:t>
      </w:r>
    </w:p>
    <w:p w14:paraId="73ACF52B"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Umbrella Liability: $5,000,000 Minimum</w:t>
      </w:r>
    </w:p>
    <w:p w14:paraId="4D467179"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Davenport Brothers Construction Co., Inc., Granger Construction Company, and Van Buren Public Schools shall be named as Additional Insureds.</w:t>
      </w:r>
    </w:p>
    <w:p w14:paraId="227C1CBB"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290DBBE">
          <v:rect id="_x0000_i1039" style="width:0;height:1.5pt" o:hralign="center" o:hrstd="t" o:hr="t" fillcolor="#a0a0a0" stroked="f"/>
        </w:pict>
      </w:r>
    </w:p>
    <w:p w14:paraId="0E66E962"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WARRANTY</w:t>
      </w:r>
    </w:p>
    <w:p w14:paraId="1D1417F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w:t>
      </w:r>
    </w:p>
    <w:p w14:paraId="26E81D86" w14:textId="77777777" w:rsidR="002F353B" w:rsidRPr="002F353B" w:rsidRDefault="002F353B" w:rsidP="002F353B">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Two (2) Year Labor Warranty</w:t>
      </w:r>
    </w:p>
    <w:p w14:paraId="31C15966"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Warranty period shall commence upon Project Substantial Completion. </w:t>
      </w:r>
      <w:hyperlink r:id="rId21" w:history="1">
        <w:r w:rsidRPr="002F353B">
          <w:rPr>
            <w:rFonts w:ascii="Segoe UI" w:eastAsia="Times New Roman" w:hAnsi="Segoe UI" w:cs="Segoe UI"/>
            <w:color w:val="464FEB"/>
            <w:kern w:val="0"/>
            <w:sz w:val="21"/>
            <w:szCs w:val="21"/>
            <w14:ligatures w14:val="none"/>
          </w:rPr>
          <w:t>[32-01 SITE CONCRETE | PDF]</w:t>
        </w:r>
      </w:hyperlink>
    </w:p>
    <w:p w14:paraId="618F6EFA"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A4ACCA9">
          <v:rect id="_x0000_i1040" style="width:0;height:1.5pt" o:hralign="center" o:hrstd="t" o:hr="t" fillcolor="#a0a0a0" stroked="f"/>
        </w:pict>
      </w:r>
    </w:p>
    <w:p w14:paraId="56A14D4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REQUIRED ALTERNATE PRICING</w:t>
      </w:r>
    </w:p>
    <w:p w14:paraId="051D87B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separate pricing for:</w:t>
      </w:r>
    </w:p>
    <w:p w14:paraId="58EB32F1"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Alternate G-2</w:t>
      </w:r>
    </w:p>
    <w:p w14:paraId="520E36BE"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paper.</w:t>
      </w:r>
    </w:p>
    <w:p w14:paraId="06570625"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Backer rod.</w:t>
      </w:r>
    </w:p>
    <w:p w14:paraId="53937B3A"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sealants around Bus Canopy foundations.</w:t>
      </w:r>
    </w:p>
    <w:p w14:paraId="5BEB4C57"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Concrete foundations and bollard infill for EV charging stations. </w:t>
      </w:r>
      <w:hyperlink r:id="rId22" w:history="1">
        <w:r w:rsidRPr="002F353B">
          <w:rPr>
            <w:rFonts w:ascii="Segoe UI" w:eastAsia="Times New Roman" w:hAnsi="Segoe UI" w:cs="Segoe UI"/>
            <w:color w:val="464FEB"/>
            <w:kern w:val="0"/>
            <w:sz w:val="21"/>
            <w:szCs w:val="21"/>
            <w14:ligatures w14:val="none"/>
          </w:rPr>
          <w:t>[32-01 SITE CONCRETE | PDF]</w:t>
        </w:r>
      </w:hyperlink>
    </w:p>
    <w:p w14:paraId="6CDC9180"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Alternate G-4</w:t>
      </w:r>
    </w:p>
    <w:p w14:paraId="64C6CAEB"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Manual Transfer Switch (MTS-2) housekeeping pad.</w:t>
      </w:r>
    </w:p>
    <w:p w14:paraId="3963771B"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foundations.</w:t>
      </w:r>
    </w:p>
    <w:p w14:paraId="37DD2991"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Bollard infill.</w:t>
      </w:r>
    </w:p>
    <w:p w14:paraId="3A906296"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Associated joint sealants. </w:t>
      </w:r>
      <w:hyperlink r:id="rId23" w:history="1">
        <w:r w:rsidRPr="002F353B">
          <w:rPr>
            <w:rFonts w:ascii="Segoe UI" w:eastAsia="Times New Roman" w:hAnsi="Segoe UI" w:cs="Segoe UI"/>
            <w:color w:val="464FEB"/>
            <w:kern w:val="0"/>
            <w:sz w:val="21"/>
            <w:szCs w:val="21"/>
            <w14:ligatures w14:val="none"/>
          </w:rPr>
          <w:t>[32-01 SITE CONCRETE | PDF]</w:t>
        </w:r>
      </w:hyperlink>
    </w:p>
    <w:p w14:paraId="5022F633"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29A318E">
          <v:rect id="_x0000_i1041" style="width:0;height:1.5pt" o:hralign="center" o:hrstd="t" o:hr="t" fillcolor="#a0a0a0" stroked="f"/>
        </w:pict>
      </w:r>
    </w:p>
    <w:p w14:paraId="684BD6F8"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lastRenderedPageBreak/>
        <w:t>UNIT PRICING</w:t>
      </w:r>
    </w:p>
    <w:p w14:paraId="4082DD22"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unit pricing for:</w:t>
      </w:r>
    </w:p>
    <w:p w14:paraId="776A308C" w14:textId="77777777" w:rsidR="002F353B" w:rsidRPr="002F353B" w:rsidRDefault="002F353B" w:rsidP="002F353B">
      <w:pPr>
        <w:numPr>
          <w:ilvl w:val="0"/>
          <w:numId w:val="2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Additional 5" Concrete Sidewalk ($/SF)</w:t>
      </w:r>
    </w:p>
    <w:p w14:paraId="3FD56AD6" w14:textId="77777777" w:rsidR="002F353B" w:rsidRPr="002F353B" w:rsidRDefault="002F353B" w:rsidP="002F353B">
      <w:pPr>
        <w:numPr>
          <w:ilvl w:val="0"/>
          <w:numId w:val="2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Additional Curb &amp; Gutter ($/LF) </w:t>
      </w:r>
      <w:hyperlink r:id="rId24" w:history="1">
        <w:r w:rsidRPr="002F353B">
          <w:rPr>
            <w:rFonts w:ascii="Segoe UI" w:eastAsia="Times New Roman" w:hAnsi="Segoe UI" w:cs="Segoe UI"/>
            <w:color w:val="464FEB"/>
            <w:kern w:val="0"/>
            <w:sz w:val="21"/>
            <w:szCs w:val="21"/>
            <w14:ligatures w14:val="none"/>
          </w:rPr>
          <w:t>[32-01 SITE CONCRETE | PDF]</w:t>
        </w:r>
      </w:hyperlink>
    </w:p>
    <w:p w14:paraId="797076DE" w14:textId="77777777" w:rsidR="002F353B" w:rsidRPr="002F353B" w:rsidRDefault="00BF5A5B" w:rsidP="002F353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06C1455">
          <v:rect id="_x0000_i1042" style="width:0;height:1.5pt" o:hralign="center" o:hrstd="t" o:hr="t" fillcolor="#a0a0a0" stroked="f"/>
        </w:pict>
      </w:r>
    </w:p>
    <w:p w14:paraId="6A8D2EC3"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PROPOSAL SUBMITTAL REQUIREMENTS</w:t>
      </w:r>
    </w:p>
    <w:p w14:paraId="4547E27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Submit proposal including:</w:t>
      </w:r>
    </w:p>
    <w:p w14:paraId="71C76064"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Lump Sum Labor Price.</w:t>
      </w:r>
    </w:p>
    <w:p w14:paraId="08C9DDE2"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Crew Size.</w:t>
      </w:r>
    </w:p>
    <w:p w14:paraId="4351DCD3"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Superintendent Resume.</w:t>
      </w:r>
    </w:p>
    <w:p w14:paraId="36916D8F"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EMR Rating.</w:t>
      </w:r>
    </w:p>
    <w:p w14:paraId="0424D7CD"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Insurance Certificate.</w:t>
      </w:r>
    </w:p>
    <w:p w14:paraId="14778694"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Three Similar Project References.</w:t>
      </w:r>
    </w:p>
    <w:p w14:paraId="48728A98"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Equipment List.</w:t>
      </w:r>
    </w:p>
    <w:p w14:paraId="6D3BD736"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Schedule Duration.</w:t>
      </w:r>
    </w:p>
    <w:p w14:paraId="2BBC2555"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Acknowledgment of Drawings/Addenda.</w:t>
      </w:r>
    </w:p>
    <w:p w14:paraId="6BF10B50"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Alternate Pricing.</w:t>
      </w:r>
    </w:p>
    <w:p w14:paraId="194BE950"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Unit Pricing.</w:t>
      </w:r>
    </w:p>
    <w:p w14:paraId="10424F3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Proposal Subject:</w:t>
      </w:r>
      <w:r w:rsidRPr="002F353B">
        <w:rPr>
          <w:rFonts w:ascii="Segoe UI" w:eastAsia="Times New Roman" w:hAnsi="Segoe UI" w:cs="Segoe UI"/>
          <w:kern w:val="0"/>
          <w:sz w:val="21"/>
          <w:szCs w:val="21"/>
          <w14:ligatures w14:val="none"/>
        </w:rPr>
        <w:t xml:space="preserve"> </w:t>
      </w:r>
      <w:r w:rsidRPr="002F353B">
        <w:rPr>
          <w:rFonts w:ascii="Segoe UI" w:eastAsia="Times New Roman" w:hAnsi="Segoe UI" w:cs="Segoe UI"/>
          <w:b/>
          <w:bCs/>
          <w:kern w:val="0"/>
          <w:sz w:val="21"/>
          <w:szCs w:val="21"/>
          <w14:ligatures w14:val="none"/>
        </w:rPr>
        <w:t>VBPS Operations Building / Bus Garage – 32-01 Site Concrete Labor Only Proposal</w:t>
      </w:r>
    </w:p>
    <w:p w14:paraId="5AE6EBAB"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Attention: Mark Davenport</w:t>
      </w:r>
      <w:r w:rsidRPr="002F353B">
        <w:rPr>
          <w:rFonts w:ascii="Segoe UI" w:eastAsia="Times New Roman" w:hAnsi="Segoe UI" w:cs="Segoe UI"/>
          <w:kern w:val="0"/>
          <w:sz w:val="21"/>
          <w:szCs w:val="21"/>
          <w14:ligatures w14:val="none"/>
        </w:rPr>
        <w:br/>
      </w:r>
      <w:proofErr w:type="spellStart"/>
      <w:r w:rsidRPr="002F353B">
        <w:rPr>
          <w:rFonts w:ascii="Segoe UI" w:eastAsia="Times New Roman" w:hAnsi="Segoe UI" w:cs="Segoe UI"/>
          <w:kern w:val="0"/>
          <w:sz w:val="21"/>
          <w:szCs w:val="21"/>
          <w14:ligatures w14:val="none"/>
        </w:rPr>
        <w:t>Davenport</w:t>
      </w:r>
      <w:proofErr w:type="spellEnd"/>
      <w:r w:rsidRPr="002F353B">
        <w:rPr>
          <w:rFonts w:ascii="Segoe UI" w:eastAsia="Times New Roman" w:hAnsi="Segoe UI" w:cs="Segoe UI"/>
          <w:kern w:val="0"/>
          <w:sz w:val="21"/>
          <w:szCs w:val="21"/>
          <w14:ligatures w14:val="none"/>
        </w:rPr>
        <w:t xml:space="preserve"> Brothers Construction Co., Inc.</w:t>
      </w:r>
    </w:p>
    <w:p w14:paraId="67EBD96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END OF RFP</w:t>
      </w:r>
    </w:p>
    <w:p w14:paraId="2772BEED" w14:textId="77777777" w:rsidR="001C7FD8" w:rsidRDefault="001C7FD8"/>
    <w:sectPr w:rsidR="001C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7E"/>
    <w:multiLevelType w:val="multilevel"/>
    <w:tmpl w:val="7B7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4346"/>
    <w:multiLevelType w:val="multilevel"/>
    <w:tmpl w:val="3C5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30F3C"/>
    <w:multiLevelType w:val="multilevel"/>
    <w:tmpl w:val="39FE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57E6"/>
    <w:multiLevelType w:val="multilevel"/>
    <w:tmpl w:val="BFE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55F4A"/>
    <w:multiLevelType w:val="multilevel"/>
    <w:tmpl w:val="BA72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D590C"/>
    <w:multiLevelType w:val="multilevel"/>
    <w:tmpl w:val="CE4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11E38"/>
    <w:multiLevelType w:val="multilevel"/>
    <w:tmpl w:val="287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007ED"/>
    <w:multiLevelType w:val="multilevel"/>
    <w:tmpl w:val="80B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118E"/>
    <w:multiLevelType w:val="multilevel"/>
    <w:tmpl w:val="2D5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42A99"/>
    <w:multiLevelType w:val="multilevel"/>
    <w:tmpl w:val="E016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32197"/>
    <w:multiLevelType w:val="multilevel"/>
    <w:tmpl w:val="C48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D7E25"/>
    <w:multiLevelType w:val="multilevel"/>
    <w:tmpl w:val="2AA6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11C08"/>
    <w:multiLevelType w:val="multilevel"/>
    <w:tmpl w:val="49F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7082B"/>
    <w:multiLevelType w:val="multilevel"/>
    <w:tmpl w:val="128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D64A6"/>
    <w:multiLevelType w:val="multilevel"/>
    <w:tmpl w:val="192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B7D25"/>
    <w:multiLevelType w:val="multilevel"/>
    <w:tmpl w:val="7FB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044C3"/>
    <w:multiLevelType w:val="multilevel"/>
    <w:tmpl w:val="715A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4574"/>
    <w:multiLevelType w:val="multilevel"/>
    <w:tmpl w:val="5DE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D6779"/>
    <w:multiLevelType w:val="multilevel"/>
    <w:tmpl w:val="D4F4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B7D13"/>
    <w:multiLevelType w:val="multilevel"/>
    <w:tmpl w:val="3F9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82950"/>
    <w:multiLevelType w:val="multilevel"/>
    <w:tmpl w:val="4E8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74423">
    <w:abstractNumId w:val="18"/>
  </w:num>
  <w:num w:numId="2" w16cid:durableId="1264458739">
    <w:abstractNumId w:val="16"/>
  </w:num>
  <w:num w:numId="3" w16cid:durableId="2119979390">
    <w:abstractNumId w:val="17"/>
  </w:num>
  <w:num w:numId="4" w16cid:durableId="1930769998">
    <w:abstractNumId w:val="2"/>
  </w:num>
  <w:num w:numId="5" w16cid:durableId="920798888">
    <w:abstractNumId w:val="0"/>
  </w:num>
  <w:num w:numId="6" w16cid:durableId="503740768">
    <w:abstractNumId w:val="15"/>
  </w:num>
  <w:num w:numId="7" w16cid:durableId="1149445602">
    <w:abstractNumId w:val="5"/>
  </w:num>
  <w:num w:numId="8" w16cid:durableId="387922840">
    <w:abstractNumId w:val="19"/>
  </w:num>
  <w:num w:numId="9" w16cid:durableId="1523863957">
    <w:abstractNumId w:val="13"/>
  </w:num>
  <w:num w:numId="10" w16cid:durableId="1488012028">
    <w:abstractNumId w:val="20"/>
  </w:num>
  <w:num w:numId="11" w16cid:durableId="781875160">
    <w:abstractNumId w:val="1"/>
  </w:num>
  <w:num w:numId="12" w16cid:durableId="1426801550">
    <w:abstractNumId w:val="11"/>
  </w:num>
  <w:num w:numId="13" w16cid:durableId="1141192215">
    <w:abstractNumId w:val="10"/>
  </w:num>
  <w:num w:numId="14" w16cid:durableId="1552184862">
    <w:abstractNumId w:val="9"/>
  </w:num>
  <w:num w:numId="15" w16cid:durableId="806047791">
    <w:abstractNumId w:val="7"/>
  </w:num>
  <w:num w:numId="16" w16cid:durableId="794714269">
    <w:abstractNumId w:val="14"/>
  </w:num>
  <w:num w:numId="17" w16cid:durableId="1315841865">
    <w:abstractNumId w:val="6"/>
  </w:num>
  <w:num w:numId="18" w16cid:durableId="97413661">
    <w:abstractNumId w:val="12"/>
  </w:num>
  <w:num w:numId="19" w16cid:durableId="594216270">
    <w:abstractNumId w:val="3"/>
  </w:num>
  <w:num w:numId="20" w16cid:durableId="144469756">
    <w:abstractNumId w:val="8"/>
  </w:num>
  <w:num w:numId="21" w16cid:durableId="61460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3B"/>
    <w:rsid w:val="001C7FD8"/>
    <w:rsid w:val="002F353B"/>
    <w:rsid w:val="00773483"/>
    <w:rsid w:val="00AD5A62"/>
    <w:rsid w:val="00AF1192"/>
    <w:rsid w:val="00CD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A608"/>
  <w15:chartTrackingRefBased/>
  <w15:docId w15:val="{7C8085F0-C96F-4240-9269-61EFD70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3B"/>
    <w:rPr>
      <w:rFonts w:eastAsiaTheme="majorEastAsia" w:cstheme="majorBidi"/>
      <w:color w:val="272727" w:themeColor="text1" w:themeTint="D8"/>
    </w:rPr>
  </w:style>
  <w:style w:type="paragraph" w:styleId="Title">
    <w:name w:val="Title"/>
    <w:basedOn w:val="Normal"/>
    <w:next w:val="Normal"/>
    <w:link w:val="TitleChar"/>
    <w:uiPriority w:val="10"/>
    <w:qFormat/>
    <w:rsid w:val="002F3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3B"/>
    <w:pPr>
      <w:spacing w:before="160"/>
      <w:jc w:val="center"/>
    </w:pPr>
    <w:rPr>
      <w:i/>
      <w:iCs/>
      <w:color w:val="404040" w:themeColor="text1" w:themeTint="BF"/>
    </w:rPr>
  </w:style>
  <w:style w:type="character" w:customStyle="1" w:styleId="QuoteChar">
    <w:name w:val="Quote Char"/>
    <w:basedOn w:val="DefaultParagraphFont"/>
    <w:link w:val="Quote"/>
    <w:uiPriority w:val="29"/>
    <w:rsid w:val="002F353B"/>
    <w:rPr>
      <w:i/>
      <w:iCs/>
      <w:color w:val="404040" w:themeColor="text1" w:themeTint="BF"/>
    </w:rPr>
  </w:style>
  <w:style w:type="paragraph" w:styleId="ListParagraph">
    <w:name w:val="List Paragraph"/>
    <w:basedOn w:val="Normal"/>
    <w:uiPriority w:val="34"/>
    <w:qFormat/>
    <w:rsid w:val="002F353B"/>
    <w:pPr>
      <w:ind w:left="720"/>
      <w:contextualSpacing/>
    </w:pPr>
  </w:style>
  <w:style w:type="character" w:styleId="IntenseEmphasis">
    <w:name w:val="Intense Emphasis"/>
    <w:basedOn w:val="DefaultParagraphFont"/>
    <w:uiPriority w:val="21"/>
    <w:qFormat/>
    <w:rsid w:val="002F353B"/>
    <w:rPr>
      <w:i/>
      <w:iCs/>
      <w:color w:val="0F4761" w:themeColor="accent1" w:themeShade="BF"/>
    </w:rPr>
  </w:style>
  <w:style w:type="paragraph" w:styleId="IntenseQuote">
    <w:name w:val="Intense Quote"/>
    <w:basedOn w:val="Normal"/>
    <w:next w:val="Normal"/>
    <w:link w:val="IntenseQuoteChar"/>
    <w:uiPriority w:val="30"/>
    <w:qFormat/>
    <w:rsid w:val="002F3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3B"/>
    <w:rPr>
      <w:i/>
      <w:iCs/>
      <w:color w:val="0F4761" w:themeColor="accent1" w:themeShade="BF"/>
    </w:rPr>
  </w:style>
  <w:style w:type="character" w:styleId="IntenseReference">
    <w:name w:val="Intense Reference"/>
    <w:basedOn w:val="DefaultParagraphFont"/>
    <w:uiPriority w:val="32"/>
    <w:qFormat/>
    <w:rsid w:val="002F3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enportbrothers-my.sharepoint.com/personal/mark_davenportbrothers_com/Documents/Pictures/Microsoft%20Copilot%20Chat%20Files/32-01%20SITE%20CONCRETE.pdf" TargetMode="External"/><Relationship Id="rId13" Type="http://schemas.openxmlformats.org/officeDocument/2006/relationships/hyperlink" Target="https://davenportbrothers-my.sharepoint.com/personal/mark_davenportbrothers_com/Documents/Pictures/Microsoft%20Copilot%20Chat%20Files/32-01%20SITE%20CONCRETE.pdf" TargetMode="External"/><Relationship Id="rId18"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venportbrothers-my.sharepoint.com/personal/mark_davenportbrothers_com/Documents/Pictures/Microsoft%20Copilot%20Chat%20Files/32-01%20SITE%20CONCRETE.pdf" TargetMode="External"/><Relationship Id="rId7" Type="http://schemas.openxmlformats.org/officeDocument/2006/relationships/hyperlink" Target="https://davenportbrothers-my.sharepoint.com/personal/mark_davenportbrothers_com/Documents/Pictures/Microsoft%20Copilot%20Chat%20Files/32-01%20SITE%20CONCRETE.pdf" TargetMode="External"/><Relationship Id="rId12" Type="http://schemas.openxmlformats.org/officeDocument/2006/relationships/hyperlink" Target="https://davenportbrothers-my.sharepoint.com/personal/mark_davenportbrothers_com/Documents/Pictures/Microsoft%20Copilot%20Chat%20Files/32-01%20SITE%20CONCRETE.pdf" TargetMode="External"/><Relationship Id="rId17" Type="http://schemas.openxmlformats.org/officeDocument/2006/relationships/hyperlink" Target="https://davenportbrothers-my.sharepoint.com/personal/mark_davenportbrothers_com/Documents/Pictures/Microsoft%20Copilot%20Chat%20Files/32-01%20SITE%20CONCRET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venportbrothers-my.sharepoint.com/personal/mark_davenportbrothers_com/Documents/Pictures/Microsoft%20Copilot%20Chat%20Files/32-01%20SITE%20CONCRETE.pdf" TargetMode="External"/><Relationship Id="rId20"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1" Type="http://schemas.openxmlformats.org/officeDocument/2006/relationships/numbering" Target="numbering.xml"/><Relationship Id="rId6"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11" Type="http://schemas.openxmlformats.org/officeDocument/2006/relationships/hyperlink" Target="https://davenportbrothers-my.sharepoint.com/personal/mark_davenportbrothers_com/Documents/Pictures/Microsoft%20Copilot%20Chat%20Files/32-01%20SITE%20CONCRETE.pdf" TargetMode="External"/><Relationship Id="rId24" Type="http://schemas.openxmlformats.org/officeDocument/2006/relationships/hyperlink" Target="https://davenportbrothers-my.sharepoint.com/personal/mark_davenportbrothers_com/Documents/Pictures/Microsoft%20Copilot%20Chat%20Files/32-01%20SITE%20CONCRETE.pdf" TargetMode="External"/><Relationship Id="rId5" Type="http://schemas.openxmlformats.org/officeDocument/2006/relationships/hyperlink" Target="https://davenportbrothers-my.sharepoint.com/personal/mark_davenportbrothers_com/Documents/Pictures/Microsoft%20Copilot%20Chat%20Files/32-01%20SITE%20CONCRETE.pdf" TargetMode="External"/><Relationship Id="rId15"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23" Type="http://schemas.openxmlformats.org/officeDocument/2006/relationships/hyperlink" Target="https://davenportbrothers-my.sharepoint.com/personal/mark_davenportbrothers_com/Documents/Pictures/Microsoft%20Copilot%20Chat%20Files/32-01%20SITE%20CONCRETE.pdf" TargetMode="External"/><Relationship Id="rId10" Type="http://schemas.openxmlformats.org/officeDocument/2006/relationships/hyperlink" Target="https://davenportbrothers-my.sharepoint.com/personal/mark_davenportbrothers_com/Documents/Pictures/Microsoft%20Copilot%20Chat%20Files/32-01%20SITE%20CONCRETE.pdf" TargetMode="External"/><Relationship Id="rId19" Type="http://schemas.openxmlformats.org/officeDocument/2006/relationships/hyperlink" Target="https://davenportbrothers-my.sharepoint.com/personal/mark_davenportbrothers_com/Documents/Pictures/Microsoft%20Copilot%20Chat%20Files/32-01%20SITE%20CONCRETE.pdf" TargetMode="External"/><Relationship Id="rId4" Type="http://schemas.openxmlformats.org/officeDocument/2006/relationships/webSettings" Target="webSettings.xml"/><Relationship Id="rId9" Type="http://schemas.openxmlformats.org/officeDocument/2006/relationships/hyperlink" Target="https://davenportbrothers-my.sharepoint.com/personal/mark_davenportbrothers_com/Documents/Pictures/Microsoft%20Copilot%20Chat%20Files/32-01%20SITE%20CONCRETE.pdf" TargetMode="External"/><Relationship Id="rId14" Type="http://schemas.openxmlformats.org/officeDocument/2006/relationships/hyperlink" Target="https://davenportbrothers-my.sharepoint.com/personal/mark_davenportbrothers_com/Documents/Pictures/Microsoft%20Copilot%20Chat%20Files/32-01%20SITE%20CONCRETE.pdf" TargetMode="External"/><Relationship Id="rId22" Type="http://schemas.openxmlformats.org/officeDocument/2006/relationships/hyperlink" Target="https://davenportbrothers-my.sharepoint.com/personal/mark_davenportbrothers_com/Documents/Pictures/Microsoft%20Copilot%20Chat%20Files/32-01%20SITE%20CONCR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Davenport</dc:creator>
  <cp:keywords/>
  <dc:description/>
  <cp:lastModifiedBy>Mark Davenport</cp:lastModifiedBy>
  <cp:revision>3</cp:revision>
  <dcterms:created xsi:type="dcterms:W3CDTF">2026-07-17T19:42:00Z</dcterms:created>
  <dcterms:modified xsi:type="dcterms:W3CDTF">2026-07-17T19:46:00Z</dcterms:modified>
</cp:coreProperties>
</file>